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76166" w14:textId="77777777" w:rsidR="0065776E" w:rsidRDefault="0065776E" w:rsidP="00915F60">
      <w:pPr>
        <w:rPr>
          <w:rFonts w:ascii="Arial" w:hAnsi="Arial" w:cs="Arial"/>
        </w:rPr>
      </w:pPr>
    </w:p>
    <w:p w14:paraId="40B75AE8" w14:textId="65D06D54" w:rsidR="00E87986" w:rsidRPr="0065776E" w:rsidRDefault="00E87986" w:rsidP="00915F60">
      <w:pPr>
        <w:rPr>
          <w:rFonts w:ascii="Arial" w:hAnsi="Arial" w:cs="Arial"/>
          <w:b/>
          <w:bCs/>
        </w:rPr>
      </w:pPr>
      <w:r w:rsidRPr="0065776E">
        <w:rPr>
          <w:rFonts w:ascii="Arial" w:hAnsi="Arial" w:cs="Arial"/>
          <w:b/>
          <w:bCs/>
        </w:rPr>
        <w:t xml:space="preserve">Materiał do ćwiczeń </w:t>
      </w:r>
      <w:r w:rsidR="0065776E" w:rsidRPr="0065776E">
        <w:rPr>
          <w:rFonts w:ascii="Arial" w:hAnsi="Arial" w:cs="Arial"/>
          <w:b/>
          <w:bCs/>
        </w:rPr>
        <w:t>moderowanych – czas pracy 2 godziny</w:t>
      </w:r>
    </w:p>
    <w:p w14:paraId="710B88FF" w14:textId="77777777" w:rsidR="00E87986" w:rsidRDefault="00E87986" w:rsidP="00915F60">
      <w:pPr>
        <w:rPr>
          <w:rFonts w:ascii="Arial" w:hAnsi="Arial" w:cs="Arial"/>
        </w:rPr>
      </w:pPr>
    </w:p>
    <w:p w14:paraId="2EAF532B" w14:textId="51A99024" w:rsidR="00915F60" w:rsidRPr="00E87986" w:rsidRDefault="00915F60" w:rsidP="00915F60">
      <w:pPr>
        <w:rPr>
          <w:rFonts w:ascii="Arial" w:hAnsi="Arial" w:cs="Arial"/>
        </w:rPr>
      </w:pPr>
      <w:r w:rsidRPr="00E87986">
        <w:rPr>
          <w:rFonts w:ascii="Arial" w:hAnsi="Arial" w:cs="Arial"/>
        </w:rPr>
        <w:t>Tekst źródłowy.</w:t>
      </w:r>
    </w:p>
    <w:p w14:paraId="6EEBF45B" w14:textId="77777777" w:rsidR="00915F60" w:rsidRPr="00E87986" w:rsidRDefault="00915F60" w:rsidP="00915F60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Bogdan Zeler</w:t>
      </w:r>
    </w:p>
    <w:p w14:paraId="6D0A416A" w14:textId="77777777" w:rsidR="00915F60" w:rsidRPr="00E87986" w:rsidRDefault="00915F60" w:rsidP="00915F60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b/>
          <w:i/>
          <w:sz w:val="22"/>
          <w:szCs w:val="22"/>
        </w:rPr>
      </w:pPr>
      <w:r w:rsidRPr="00E87986">
        <w:rPr>
          <w:rFonts w:ascii="Arial" w:hAnsi="Arial" w:cs="Arial"/>
          <w:b/>
          <w:i/>
          <w:sz w:val="22"/>
          <w:szCs w:val="22"/>
        </w:rPr>
        <w:t>Literatura a internet</w:t>
      </w:r>
    </w:p>
    <w:p w14:paraId="3D7C712D" w14:textId="77777777" w:rsidR="00915F60" w:rsidRPr="00E87986" w:rsidRDefault="00915F60" w:rsidP="00915F60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b/>
          <w:i/>
          <w:sz w:val="22"/>
          <w:szCs w:val="22"/>
        </w:rPr>
      </w:pPr>
    </w:p>
    <w:p w14:paraId="6A0E93F3" w14:textId="77777777" w:rsidR="00915F60" w:rsidRPr="00E87986" w:rsidRDefault="00915F60" w:rsidP="00915F60">
      <w:pPr>
        <w:pStyle w:val="NormalnyWeb"/>
        <w:shd w:val="clear" w:color="auto" w:fill="FFFFFF"/>
        <w:spacing w:before="0" w:after="0"/>
        <w:ind w:firstLine="426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Podstawowe rozróżnienie, jakie nasuwa się w kontekście związków literatury i internetu, to opozycja pojęć „Literatura w internecie” i „Literatura internetu”. Pierwsza z tych kategorii pozwala na traktowanie internetu jedynie jako środka komunikacji, który umożliwia przechowywanie i udostępnianie danych. […]</w:t>
      </w:r>
    </w:p>
    <w:p w14:paraId="4C4ED1DB" w14:textId="77777777" w:rsidR="00915F60" w:rsidRPr="00E87986" w:rsidRDefault="00915F60" w:rsidP="00915F60">
      <w:pPr>
        <w:pStyle w:val="NormalnyWeb"/>
        <w:shd w:val="clear" w:color="auto" w:fill="FFFFFF"/>
        <w:spacing w:before="0" w:after="0"/>
        <w:ind w:firstLine="426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Inne znaczenie niesie ze sobą termin „Literatura internetu”. Obejmuje on takie wypowiedzi o charakterze literackim, które powstały w sieci z wykorzystaniem możliwości stwarzanych przez internet i charakteryzują się odmiennymi wyznacznikami niż tradycyjne teksty literackie. Spróbujmy wykazać podstawowe z tych wyróżników. Pierwszym z nich jest niewątpliwie pojęcie „hipertekstu”, które w sposób bardzo obrazowy scharakteryzował Umberto Eco: „Wkroczyliśmy w epokę hipertekstu, a elektroniczny hipertekst nie tylko pozwala nam nawigować po tekście, niekoniecznie „odwijając” z tekstualnego kłębka zawartą w nim informację, lecz wnikając weń niczym druty wbijane w kłębek wełny. Dzięki hipertekstowi narodziła się także praktyka swobodnego pisania. Znajdziemy w internecie programy, dzięki którym można zbiorowo pisać rozmaite historie, uczestnicząc w opowieściach, których przebieg daje się modyfikować w nieskończoność”.</w:t>
      </w:r>
    </w:p>
    <w:p w14:paraId="06D58CB6" w14:textId="77777777" w:rsidR="00915F60" w:rsidRPr="00E87986" w:rsidRDefault="00915F60" w:rsidP="00915F60">
      <w:pPr>
        <w:pStyle w:val="NormalnyWeb"/>
        <w:shd w:val="clear" w:color="auto" w:fill="FFFFFF"/>
        <w:spacing w:before="0" w:after="0"/>
        <w:ind w:firstLine="426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[…] Należy zastanowić się, jak to nowe środowisko, w którym znalazła się literatura, określa społeczne funkcjonowanie dzieła literackiego? […] W tradycyjnie rozumianej komunikacji literackiej podział ról między jej uczestników wyraźnie został rozpisany między nadawcę a odbiorcę dzieła. Stratyfikacja</w:t>
      </w:r>
      <w:r w:rsidRPr="00E87986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E87986">
        <w:rPr>
          <w:rFonts w:ascii="Arial" w:hAnsi="Arial" w:cs="Arial"/>
          <w:sz w:val="22"/>
          <w:szCs w:val="22"/>
        </w:rPr>
        <w:t xml:space="preserve"> ta podlega przemianom w komunikacji sieciowej. Często dochodzi wręcz do wymiany ról. Tekst internetowy jest bowiem nieustannie komentowany przez jego czytelników, co powoduje, iż jego autor wchodzi w kompetencje czytelnika, czytelnicy zaś odciskają swoje piętno na tekście. […] Lev Manovich zwraca uwagę, iż jedynie autor jest świadomy swych działań artystycznych. Współuczestnicy procesu twórczego, jakimi są użytkownicy sieci, nie zdają sobie najczęściej sprawy z owych autorskich zamiarów, nie można więc mówić o współpracy. […]</w:t>
      </w:r>
    </w:p>
    <w:p w14:paraId="4983E6E7" w14:textId="77777777" w:rsidR="00915F60" w:rsidRPr="00E87986" w:rsidRDefault="00915F60" w:rsidP="00915F60">
      <w:pPr>
        <w:pStyle w:val="NormalnyWeb"/>
        <w:shd w:val="clear" w:color="auto" w:fill="FFFFFF"/>
        <w:spacing w:before="0" w:after="0"/>
        <w:ind w:firstLine="426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Zjawiskiem najbardziej charakterystycznym dla obiegu literatury w internecie jest hipertekst, zakładający nielinearny sposób zorganizowania danych połączonych linkami oraz wiele możliwości jego odczytania. Publikowane w sieci powieści hipertekstowe czynią z czytelnika współautora tekstu: wyzwalają jego postawę interaktywną, prowokują do ingerencji w tekst, nieustannego współtworzenia dzieła otwartego. Czytelnik przemieszcza się po tekście według własnego uznania. Korzystanie z hipertekstu umożliwia nie tylko nawigację pomiędzy kolejnymi tekstami, czy jego częściami, ale przechodzenie do wypowiedzi o charakterze graficznym, filmowym czy dźwiękowym. […] W przywołanym już wykładzie, wygłoszonym w Bibliotece Aleksandryjskiej, Umberto Eco stwierdza, że hipertekst internetowy może wywołać u czytelników wrażenie dzieła otwartego nawet w przypadku dzieł zamkniętych. Rodzi to pokusę – a może zagrożenie – ingerencji w teksty literackie, wpisane już na stałe do kanonu literatury pięknej. Można wyobrazić sobie czytelników, którzy – budując własną fabułę – będą dążyli do zmiany fabuły powieściowej takich autorów jak Tołstoj czy Hugo. […] Wspomniane gry intelektualne, pojawienie się powieści internetowej, tworzonej przez – umożliwione dzięki hipertekstowi – wejścia czytelników na wybrane dowolnie strony, każe postawić pytanie, czy tradycyjnie rozumiany gatunek literacki w przestrzeni internetu zamiera?</w:t>
      </w:r>
    </w:p>
    <w:p w14:paraId="0EDC7874" w14:textId="643DFC04" w:rsidR="00915F60" w:rsidRPr="00E87986" w:rsidRDefault="00915F60" w:rsidP="00E87986">
      <w:pPr>
        <w:ind w:left="708"/>
        <w:rPr>
          <w:rFonts w:ascii="Arial" w:hAnsi="Arial" w:cs="Arial"/>
          <w:sz w:val="18"/>
          <w:szCs w:val="18"/>
        </w:rPr>
      </w:pPr>
      <w:r w:rsidRPr="00E87986">
        <w:rPr>
          <w:rFonts w:ascii="Arial" w:hAnsi="Arial" w:cs="Arial"/>
          <w:sz w:val="18"/>
          <w:szCs w:val="18"/>
        </w:rPr>
        <w:lastRenderedPageBreak/>
        <w:t>Na podstawie: Bogdan Zeler</w:t>
      </w:r>
      <w:r w:rsidRPr="00E87986">
        <w:rPr>
          <w:rFonts w:ascii="Arial" w:hAnsi="Arial" w:cs="Arial"/>
          <w:i/>
          <w:sz w:val="18"/>
          <w:szCs w:val="18"/>
        </w:rPr>
        <w:t>, Komunikacja – literatura – Internet,</w:t>
      </w:r>
      <w:r w:rsidRPr="00E87986">
        <w:rPr>
          <w:rFonts w:ascii="Arial" w:hAnsi="Arial" w:cs="Arial"/>
          <w:sz w:val="18"/>
          <w:szCs w:val="18"/>
        </w:rPr>
        <w:t xml:space="preserve"> [w:] </w:t>
      </w:r>
      <w:r w:rsidRPr="00E87986">
        <w:rPr>
          <w:rFonts w:ascii="Arial" w:hAnsi="Arial" w:cs="Arial"/>
          <w:i/>
          <w:sz w:val="18"/>
          <w:szCs w:val="18"/>
        </w:rPr>
        <w:t>Polska literatura współczesna. Interpretacje</w:t>
      </w:r>
      <w:r w:rsidRPr="00E87986">
        <w:rPr>
          <w:rFonts w:ascii="Arial" w:hAnsi="Arial" w:cs="Arial"/>
          <w:sz w:val="18"/>
          <w:szCs w:val="18"/>
        </w:rPr>
        <w:t>, pod red. Krystyny Heskiej-Kwaśniewicz i Bogdana Zelera, Goleszów 2007.</w:t>
      </w:r>
    </w:p>
    <w:p w14:paraId="09297360" w14:textId="77777777" w:rsidR="00E87986" w:rsidRDefault="00E87986" w:rsidP="00E87986">
      <w:pPr>
        <w:spacing w:after="0"/>
        <w:jc w:val="both"/>
        <w:rPr>
          <w:rFonts w:ascii="Arial" w:hAnsi="Arial" w:cs="Arial"/>
          <w:b/>
          <w:bCs/>
        </w:rPr>
      </w:pPr>
    </w:p>
    <w:p w14:paraId="14175B4E" w14:textId="77777777" w:rsidR="00E87986" w:rsidRDefault="00E87986" w:rsidP="00E87986">
      <w:pPr>
        <w:spacing w:after="0"/>
        <w:jc w:val="both"/>
        <w:rPr>
          <w:rFonts w:ascii="Arial" w:hAnsi="Arial" w:cs="Arial"/>
          <w:b/>
          <w:bCs/>
        </w:rPr>
      </w:pPr>
    </w:p>
    <w:p w14:paraId="7F24DA5B" w14:textId="77777777" w:rsidR="00E87986" w:rsidRDefault="00E87986" w:rsidP="00E87986">
      <w:pPr>
        <w:spacing w:after="0"/>
        <w:jc w:val="both"/>
        <w:rPr>
          <w:rFonts w:ascii="Arial" w:hAnsi="Arial" w:cs="Arial"/>
          <w:b/>
          <w:bCs/>
        </w:rPr>
      </w:pPr>
    </w:p>
    <w:p w14:paraId="3E7D3E1E" w14:textId="0D7F0B09" w:rsidR="00E87986" w:rsidRDefault="00E87986" w:rsidP="00E87986">
      <w:pPr>
        <w:spacing w:after="0"/>
        <w:jc w:val="both"/>
        <w:rPr>
          <w:rFonts w:ascii="Arial" w:hAnsi="Arial" w:cs="Arial"/>
          <w:b/>
          <w:bCs/>
        </w:rPr>
      </w:pPr>
      <w:r w:rsidRPr="00E87986">
        <w:rPr>
          <w:rFonts w:ascii="Arial" w:hAnsi="Arial" w:cs="Arial"/>
          <w:b/>
          <w:bCs/>
        </w:rPr>
        <w:t>Ćwiczenie 1.</w:t>
      </w:r>
    </w:p>
    <w:p w14:paraId="5DD70A18" w14:textId="19936DFA" w:rsidR="00FC6E57" w:rsidRPr="00E87986" w:rsidRDefault="00FC6E57" w:rsidP="00E87986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Zadania do tekstu Bogdana Zelera</w:t>
      </w:r>
    </w:p>
    <w:p w14:paraId="3F8BDF0C" w14:textId="4FECE974" w:rsidR="00915F60" w:rsidRPr="00E87986" w:rsidRDefault="00915F60" w:rsidP="00915F60">
      <w:pPr>
        <w:rPr>
          <w:rFonts w:ascii="Arial" w:hAnsi="Arial" w:cs="Arial"/>
        </w:rPr>
      </w:pPr>
      <w:r w:rsidRPr="00E87986">
        <w:rPr>
          <w:rFonts w:ascii="Arial" w:hAnsi="Arial" w:cs="Arial"/>
        </w:rPr>
        <w:t>Określ wymagania egzaminacyjne do podanych zadań i oceń, które z zadań można zakwalifikować, jako zgodne z wykazem wymagań na rok 2020/2021.</w:t>
      </w:r>
    </w:p>
    <w:p w14:paraId="0FE4E386" w14:textId="77777777" w:rsidR="00915F60" w:rsidRPr="00E87986" w:rsidRDefault="00915F60" w:rsidP="00915F60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5AF94EAA" w14:textId="18EC2C5B" w:rsidR="00915F60" w:rsidRPr="00E87986" w:rsidRDefault="00915F60" w:rsidP="00915F60">
      <w:pPr>
        <w:shd w:val="clear" w:color="auto" w:fill="A6A6A6" w:themeFill="background1" w:themeFillShade="A6"/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87986">
        <w:rPr>
          <w:rFonts w:ascii="Arial" w:hAnsi="Arial" w:cs="Arial"/>
          <w:b/>
        </w:rPr>
        <w:t>Zadanie</w:t>
      </w:r>
      <w:r w:rsidR="00F9198C" w:rsidRPr="00E87986">
        <w:rPr>
          <w:rFonts w:ascii="Arial" w:hAnsi="Arial" w:cs="Arial"/>
          <w:b/>
        </w:rPr>
        <w:t xml:space="preserve"> 1.</w:t>
      </w:r>
      <w:r w:rsidRPr="00E87986">
        <w:rPr>
          <w:rFonts w:ascii="Arial" w:hAnsi="Arial" w:cs="Arial"/>
          <w:b/>
        </w:rPr>
        <w:t xml:space="preserve"> </w:t>
      </w:r>
    </w:p>
    <w:p w14:paraId="294BB86F" w14:textId="77777777" w:rsidR="00915F60" w:rsidRPr="00E87986" w:rsidRDefault="00915F60" w:rsidP="00915F60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b/>
          <w:sz w:val="22"/>
          <w:szCs w:val="22"/>
        </w:rPr>
      </w:pPr>
      <w:r w:rsidRPr="00E87986">
        <w:rPr>
          <w:rFonts w:ascii="Arial" w:hAnsi="Arial" w:cs="Arial"/>
          <w:b/>
          <w:sz w:val="22"/>
          <w:szCs w:val="22"/>
        </w:rPr>
        <w:t xml:space="preserve">Wyjaśnij, w jakim celu metafora </w:t>
      </w:r>
      <w:r w:rsidRPr="00E87986">
        <w:rPr>
          <w:rFonts w:ascii="Arial" w:hAnsi="Arial" w:cs="Arial"/>
          <w:b/>
          <w:i/>
          <w:sz w:val="22"/>
          <w:szCs w:val="22"/>
        </w:rPr>
        <w:t>wbijania drutów w kłębek wełny</w:t>
      </w:r>
      <w:r w:rsidRPr="00E87986">
        <w:rPr>
          <w:rFonts w:ascii="Arial" w:hAnsi="Arial" w:cs="Arial"/>
          <w:b/>
          <w:sz w:val="22"/>
          <w:szCs w:val="22"/>
        </w:rPr>
        <w:t xml:space="preserve"> ukazuje charakter czytania i tworzenia hipertekstu.</w:t>
      </w:r>
    </w:p>
    <w:p w14:paraId="58EF4AA5" w14:textId="77777777" w:rsidR="00915F60" w:rsidRPr="00E87986" w:rsidRDefault="00915F60" w:rsidP="00915F60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3CDB03BE" w14:textId="77777777" w:rsidR="00E87986" w:rsidRPr="00E87986" w:rsidRDefault="00E87986" w:rsidP="00E87986">
      <w:pPr>
        <w:pStyle w:val="NormalnyWeb"/>
        <w:shd w:val="clear" w:color="auto" w:fill="FFFFFF"/>
        <w:spacing w:before="0" w:after="0" w:line="48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Wymagania egzaminacyjne:</w:t>
      </w:r>
    </w:p>
    <w:p w14:paraId="392B6657" w14:textId="77777777" w:rsidR="00E87986" w:rsidRPr="00E87986" w:rsidRDefault="00E87986" w:rsidP="00E87986">
      <w:pPr>
        <w:pStyle w:val="NormalnyWeb"/>
        <w:shd w:val="clear" w:color="auto" w:fill="FFFFFF"/>
        <w:spacing w:before="0" w:after="0" w:line="48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</w:t>
      </w:r>
    </w:p>
    <w:p w14:paraId="5101FB09" w14:textId="77777777" w:rsidR="00E87986" w:rsidRPr="00E87986" w:rsidRDefault="00E87986" w:rsidP="00E87986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54086388" w14:textId="77777777" w:rsidR="00E87986" w:rsidRPr="00E87986" w:rsidRDefault="00E87986" w:rsidP="00E87986">
      <w:pPr>
        <w:pStyle w:val="NormalnyWeb"/>
        <w:shd w:val="clear" w:color="auto" w:fill="FFFFFF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Ocena zadania pod względem wykorzystania na egzaminie w roku szkolnym 2020/2021</w:t>
      </w:r>
    </w:p>
    <w:p w14:paraId="60DF3B63" w14:textId="77777777" w:rsidR="00E87986" w:rsidRPr="00E87986" w:rsidRDefault="00E87986" w:rsidP="00E87986">
      <w:pPr>
        <w:pStyle w:val="NormalnyWeb"/>
        <w:shd w:val="clear" w:color="auto" w:fill="FFFFFF"/>
        <w:spacing w:before="0" w:after="0" w:line="48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Uzasadnienie: 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</w:t>
      </w:r>
      <w:r w:rsidRPr="00E8798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</w:t>
      </w:r>
    </w:p>
    <w:p w14:paraId="78B3AD22" w14:textId="77777777" w:rsidR="00915F60" w:rsidRPr="00E87986" w:rsidRDefault="00915F60" w:rsidP="00915F60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6943B868" w14:textId="5BEDCBBC" w:rsidR="00F9198C" w:rsidRPr="00E87986" w:rsidRDefault="00F9198C" w:rsidP="00F9198C">
      <w:pPr>
        <w:shd w:val="clear" w:color="auto" w:fill="A6A6A6" w:themeFill="background1" w:themeFillShade="A6"/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87986">
        <w:rPr>
          <w:rFonts w:ascii="Arial" w:hAnsi="Arial" w:cs="Arial"/>
          <w:b/>
        </w:rPr>
        <w:t>Zadanie 2.</w:t>
      </w:r>
    </w:p>
    <w:p w14:paraId="660667B0" w14:textId="77777777" w:rsidR="00F9198C" w:rsidRPr="00E87986" w:rsidRDefault="00F9198C" w:rsidP="00F9198C">
      <w:pPr>
        <w:pStyle w:val="NormalnyWeb"/>
        <w:shd w:val="clear" w:color="auto" w:fill="FFFFFF"/>
        <w:spacing w:before="0" w:after="0"/>
        <w:rPr>
          <w:rFonts w:ascii="Arial" w:hAnsi="Arial" w:cs="Arial"/>
          <w:b/>
          <w:sz w:val="22"/>
          <w:szCs w:val="22"/>
        </w:rPr>
      </w:pPr>
      <w:r w:rsidRPr="00E87986">
        <w:rPr>
          <w:rFonts w:ascii="Arial" w:hAnsi="Arial" w:cs="Arial"/>
          <w:b/>
          <w:sz w:val="22"/>
          <w:szCs w:val="22"/>
        </w:rPr>
        <w:t>Nawigacja w żeglarstwie to obliczanie pozycji i wyznaczenie kursu obiektu pływającego. Wyjaśnij na podstawie tekstu, na czym polega różnica między nawigacją w żeglarstwie a nawigowaniem w internecie po hipertekście.</w:t>
      </w:r>
    </w:p>
    <w:p w14:paraId="1EC4B916" w14:textId="77777777" w:rsidR="00F9198C" w:rsidRPr="00E87986" w:rsidRDefault="00F9198C" w:rsidP="00F9198C">
      <w:pPr>
        <w:pStyle w:val="NormalnyWeb"/>
        <w:shd w:val="clear" w:color="auto" w:fill="FFFFFF"/>
        <w:spacing w:before="0" w:after="0"/>
        <w:rPr>
          <w:rFonts w:ascii="Arial" w:hAnsi="Arial" w:cs="Arial"/>
          <w:sz w:val="22"/>
          <w:szCs w:val="22"/>
        </w:rPr>
      </w:pPr>
    </w:p>
    <w:p w14:paraId="0BD44771" w14:textId="77777777" w:rsidR="00F9198C" w:rsidRPr="00E87986" w:rsidRDefault="00F9198C" w:rsidP="00E87986">
      <w:pPr>
        <w:pStyle w:val="NormalnyWeb"/>
        <w:shd w:val="clear" w:color="auto" w:fill="FFFFFF"/>
        <w:spacing w:before="0" w:after="0" w:line="48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Wymagania egzaminacyjne:</w:t>
      </w:r>
    </w:p>
    <w:p w14:paraId="69C55ED7" w14:textId="59255A88" w:rsidR="00F9198C" w:rsidRPr="00E87986" w:rsidRDefault="00F9198C" w:rsidP="00E87986">
      <w:pPr>
        <w:pStyle w:val="NormalnyWeb"/>
        <w:shd w:val="clear" w:color="auto" w:fill="FFFFFF"/>
        <w:spacing w:before="0" w:after="0" w:line="48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87986">
        <w:rPr>
          <w:rFonts w:ascii="Arial" w:hAnsi="Arial" w:cs="Arial"/>
          <w:sz w:val="22"/>
          <w:szCs w:val="22"/>
        </w:rPr>
        <w:t>…………………………………………</w:t>
      </w:r>
    </w:p>
    <w:p w14:paraId="53D43F10" w14:textId="77777777" w:rsidR="00F9198C" w:rsidRPr="00E87986" w:rsidRDefault="00F9198C" w:rsidP="00F9198C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1084244E" w14:textId="77777777" w:rsidR="00F9198C" w:rsidRPr="00E87986" w:rsidRDefault="00F9198C" w:rsidP="00E87986">
      <w:pPr>
        <w:pStyle w:val="NormalnyWeb"/>
        <w:shd w:val="clear" w:color="auto" w:fill="FFFFFF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Ocena zadania pod względem wykorzystania na egzaminie w roku szkolnym 2020/2021</w:t>
      </w:r>
    </w:p>
    <w:p w14:paraId="38716F7F" w14:textId="07C63E68" w:rsidR="00F9198C" w:rsidRPr="00E87986" w:rsidRDefault="00F9198C" w:rsidP="00E87986">
      <w:pPr>
        <w:pStyle w:val="NormalnyWeb"/>
        <w:shd w:val="clear" w:color="auto" w:fill="FFFFFF"/>
        <w:spacing w:before="0" w:after="0" w:line="48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lastRenderedPageBreak/>
        <w:t>Uzasadnienie: …………………………………………………………………………………</w:t>
      </w:r>
      <w:r w:rsidR="00E87986">
        <w:rPr>
          <w:rFonts w:ascii="Arial" w:hAnsi="Arial" w:cs="Arial"/>
          <w:sz w:val="22"/>
          <w:szCs w:val="22"/>
        </w:rPr>
        <w:t>…</w:t>
      </w:r>
      <w:r w:rsidRPr="00E8798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E87986">
        <w:rPr>
          <w:rFonts w:ascii="Arial" w:hAnsi="Arial" w:cs="Arial"/>
          <w:sz w:val="22"/>
          <w:szCs w:val="22"/>
        </w:rPr>
        <w:t>…………………………</w:t>
      </w:r>
    </w:p>
    <w:p w14:paraId="2662B436" w14:textId="7C7E0996" w:rsidR="00F9198C" w:rsidRPr="00E87986" w:rsidRDefault="00F9198C" w:rsidP="00F9198C">
      <w:pPr>
        <w:shd w:val="clear" w:color="auto" w:fill="A6A6A6" w:themeFill="background1" w:themeFillShade="A6"/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87986">
        <w:rPr>
          <w:rFonts w:ascii="Arial" w:hAnsi="Arial" w:cs="Arial"/>
          <w:b/>
        </w:rPr>
        <w:t xml:space="preserve">Zadanie 3. </w:t>
      </w:r>
    </w:p>
    <w:p w14:paraId="33A83BFB" w14:textId="77777777" w:rsidR="00F9198C" w:rsidRPr="00E87986" w:rsidRDefault="00F9198C" w:rsidP="00F9198C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b/>
          <w:sz w:val="22"/>
          <w:szCs w:val="22"/>
        </w:rPr>
      </w:pPr>
      <w:r w:rsidRPr="00E87986">
        <w:rPr>
          <w:rFonts w:ascii="Arial" w:hAnsi="Arial" w:cs="Arial"/>
          <w:b/>
          <w:sz w:val="22"/>
          <w:szCs w:val="22"/>
        </w:rPr>
        <w:t>Które cechy stylistyczne charakteryzują tekst Bogdana Zelera? Podkreśl TAK, jeżeli dana cecha charakteryzuje tekst, albo NIE – jeżeli go nie charakteryzuje.</w:t>
      </w:r>
    </w:p>
    <w:p w14:paraId="5811E725" w14:textId="77777777" w:rsidR="00F9198C" w:rsidRPr="00E87986" w:rsidRDefault="00F9198C" w:rsidP="00F9198C">
      <w:pPr>
        <w:pStyle w:val="NormalnyWeb"/>
        <w:shd w:val="clear" w:color="auto" w:fill="FFFFFF"/>
        <w:spacing w:before="0" w:after="0"/>
        <w:rPr>
          <w:rFonts w:ascii="Arial" w:hAnsi="Arial" w:cs="Arial"/>
          <w:b/>
          <w:sz w:val="22"/>
          <w:szCs w:val="22"/>
        </w:rPr>
      </w:pPr>
    </w:p>
    <w:tbl>
      <w:tblPr>
        <w:tblW w:w="9100" w:type="dxa"/>
        <w:tblInd w:w="-5" w:type="dxa"/>
        <w:tblLook w:val="04A0" w:firstRow="1" w:lastRow="0" w:firstColumn="1" w:lastColumn="0" w:noHBand="0" w:noVBand="1"/>
      </w:tblPr>
      <w:tblGrid>
        <w:gridCol w:w="601"/>
        <w:gridCol w:w="6345"/>
        <w:gridCol w:w="1077"/>
        <w:gridCol w:w="1077"/>
      </w:tblGrid>
      <w:tr w:rsidR="00F9198C" w:rsidRPr="00E87986" w14:paraId="26EC3C28" w14:textId="77777777" w:rsidTr="00E87986">
        <w:trPr>
          <w:trHeight w:val="56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63E9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87986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C9F1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7986">
              <w:rPr>
                <w:rFonts w:ascii="Arial" w:hAnsi="Arial" w:cs="Arial"/>
                <w:sz w:val="22"/>
                <w:szCs w:val="22"/>
              </w:rPr>
              <w:t>Używanie przenośni i innych środków stylistycznych.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1CC3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87986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2221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87986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</w:tr>
      <w:tr w:rsidR="00F9198C" w:rsidRPr="00E87986" w14:paraId="298843B5" w14:textId="77777777" w:rsidTr="00E87986">
        <w:trPr>
          <w:trHeight w:val="51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A139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87986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E79D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7986">
              <w:rPr>
                <w:rFonts w:ascii="Arial" w:hAnsi="Arial" w:cs="Arial"/>
                <w:bCs/>
                <w:sz w:val="22"/>
                <w:szCs w:val="22"/>
              </w:rPr>
              <w:t>Występowanie słownictwa oceniającego.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5F0D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87986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8104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87986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</w:tr>
      <w:tr w:rsidR="00F9198C" w:rsidRPr="00E87986" w14:paraId="74A9E00B" w14:textId="77777777" w:rsidTr="00E87986">
        <w:trPr>
          <w:trHeight w:val="56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34A4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87986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7922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87986">
              <w:rPr>
                <w:rFonts w:ascii="Arial" w:hAnsi="Arial" w:cs="Arial"/>
                <w:bCs/>
                <w:sz w:val="22"/>
                <w:szCs w:val="22"/>
              </w:rPr>
              <w:t>Stosowanie terminologii naukowej.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C314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87986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92CF" w14:textId="77777777" w:rsidR="00F9198C" w:rsidRPr="00E87986" w:rsidRDefault="00F9198C" w:rsidP="00E87986">
            <w:pPr>
              <w:pStyle w:val="NormalnyWeb"/>
              <w:shd w:val="clear" w:color="auto" w:fill="FFFFFF"/>
              <w:spacing w:before="0" w:after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87986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</w:tr>
    </w:tbl>
    <w:p w14:paraId="340505D3" w14:textId="77777777" w:rsidR="00F9198C" w:rsidRPr="00E87986" w:rsidRDefault="00F9198C" w:rsidP="00F9198C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6EF61CC7" w14:textId="77777777" w:rsidR="00E87986" w:rsidRPr="00E87986" w:rsidRDefault="00E87986" w:rsidP="00E87986">
      <w:pPr>
        <w:pStyle w:val="NormalnyWeb"/>
        <w:shd w:val="clear" w:color="auto" w:fill="FFFFFF"/>
        <w:spacing w:before="0" w:after="0" w:line="48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Wymagania egzaminacyjne:</w:t>
      </w:r>
    </w:p>
    <w:p w14:paraId="72BAF9FF" w14:textId="77777777" w:rsidR="00E87986" w:rsidRPr="00E87986" w:rsidRDefault="00E87986" w:rsidP="00E87986">
      <w:pPr>
        <w:pStyle w:val="NormalnyWeb"/>
        <w:shd w:val="clear" w:color="auto" w:fill="FFFFFF"/>
        <w:spacing w:before="0" w:after="0" w:line="48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</w:t>
      </w:r>
    </w:p>
    <w:p w14:paraId="0A15A7A6" w14:textId="77777777" w:rsidR="00E87986" w:rsidRPr="00E87986" w:rsidRDefault="00E87986" w:rsidP="00E87986">
      <w:pPr>
        <w:pStyle w:val="NormalnyWeb"/>
        <w:shd w:val="clear" w:color="auto" w:fill="FFFFFF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BCD3017" w14:textId="77777777" w:rsidR="00E87986" w:rsidRPr="00E87986" w:rsidRDefault="00E87986" w:rsidP="00E87986">
      <w:pPr>
        <w:pStyle w:val="NormalnyWeb"/>
        <w:shd w:val="clear" w:color="auto" w:fill="FFFFFF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Ocena zadania pod względem wykorzystania na egzaminie w roku szkolnym 2020/2021</w:t>
      </w:r>
    </w:p>
    <w:p w14:paraId="09BAE9AE" w14:textId="77777777" w:rsidR="00E87986" w:rsidRPr="00E87986" w:rsidRDefault="00E87986" w:rsidP="00E87986">
      <w:pPr>
        <w:pStyle w:val="NormalnyWeb"/>
        <w:shd w:val="clear" w:color="auto" w:fill="FFFFFF"/>
        <w:spacing w:before="0" w:after="0" w:line="480" w:lineRule="auto"/>
        <w:jc w:val="both"/>
        <w:rPr>
          <w:rFonts w:ascii="Arial" w:hAnsi="Arial" w:cs="Arial"/>
          <w:sz w:val="22"/>
          <w:szCs w:val="22"/>
        </w:rPr>
      </w:pPr>
      <w:r w:rsidRPr="00E87986">
        <w:rPr>
          <w:rFonts w:ascii="Arial" w:hAnsi="Arial" w:cs="Arial"/>
          <w:sz w:val="22"/>
          <w:szCs w:val="22"/>
        </w:rPr>
        <w:t>Uzasadnienie: 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</w:t>
      </w:r>
      <w:r w:rsidRPr="00E8798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</w:t>
      </w:r>
    </w:p>
    <w:p w14:paraId="10084553" w14:textId="4FFE1812" w:rsidR="00F9198C" w:rsidRPr="00E87986" w:rsidRDefault="00F9198C" w:rsidP="00915F60">
      <w:pPr>
        <w:rPr>
          <w:rFonts w:ascii="Arial" w:hAnsi="Arial" w:cs="Arial"/>
        </w:rPr>
      </w:pPr>
    </w:p>
    <w:p w14:paraId="7AB22EF8" w14:textId="1574D788" w:rsidR="00E87986" w:rsidRPr="00E87986" w:rsidRDefault="00E87986" w:rsidP="00E87986">
      <w:pPr>
        <w:spacing w:after="0"/>
        <w:jc w:val="both"/>
        <w:rPr>
          <w:rFonts w:ascii="Arial" w:hAnsi="Arial" w:cs="Arial"/>
          <w:b/>
          <w:bCs/>
        </w:rPr>
      </w:pPr>
      <w:r w:rsidRPr="00E87986">
        <w:rPr>
          <w:rFonts w:ascii="Arial" w:hAnsi="Arial" w:cs="Arial"/>
          <w:b/>
          <w:bCs/>
        </w:rPr>
        <w:t>Ćwiczenie 2.</w:t>
      </w:r>
    </w:p>
    <w:p w14:paraId="61EE37CA" w14:textId="4CF2926A" w:rsidR="00F9198C" w:rsidRPr="00E87986" w:rsidRDefault="00F9198C" w:rsidP="00915F60">
      <w:pPr>
        <w:rPr>
          <w:rFonts w:ascii="Arial" w:hAnsi="Arial" w:cs="Arial"/>
        </w:rPr>
      </w:pPr>
      <w:r w:rsidRPr="00E87986">
        <w:rPr>
          <w:rFonts w:ascii="Arial" w:hAnsi="Arial" w:cs="Arial"/>
        </w:rPr>
        <w:t>Zaplanuj pracę z tekstem źródłowym w czasie lekcji</w:t>
      </w:r>
      <w:r w:rsidR="00E87986">
        <w:rPr>
          <w:rFonts w:ascii="Arial" w:hAnsi="Arial" w:cs="Arial"/>
        </w:rPr>
        <w:t xml:space="preserve"> prowadzonej zdalnie</w:t>
      </w:r>
      <w:r w:rsidRPr="00E87986">
        <w:rPr>
          <w:rFonts w:ascii="Arial" w:hAnsi="Arial" w:cs="Arial"/>
        </w:rPr>
        <w:t>.</w:t>
      </w:r>
    </w:p>
    <w:p w14:paraId="38BA25B4" w14:textId="21EBC86A" w:rsidR="00F9198C" w:rsidRPr="00E87986" w:rsidRDefault="00F9198C" w:rsidP="00915F60">
      <w:pPr>
        <w:rPr>
          <w:rFonts w:ascii="Arial" w:hAnsi="Arial" w:cs="Arial"/>
        </w:rPr>
      </w:pPr>
      <w:r w:rsidRPr="00E87986">
        <w:rPr>
          <w:rFonts w:ascii="Arial" w:hAnsi="Arial" w:cs="Arial"/>
        </w:rPr>
        <w:t>Propozycje</w:t>
      </w:r>
      <w:r w:rsidR="00E87986">
        <w:rPr>
          <w:rFonts w:ascii="Arial" w:hAnsi="Arial" w:cs="Arial"/>
        </w:rPr>
        <w:t xml:space="preserve"> do wyboru</w:t>
      </w:r>
      <w:r w:rsidRPr="00E87986">
        <w:rPr>
          <w:rFonts w:ascii="Arial" w:hAnsi="Arial" w:cs="Arial"/>
        </w:rPr>
        <w:t>:</w:t>
      </w:r>
    </w:p>
    <w:p w14:paraId="42340AFF" w14:textId="1A0D33CF" w:rsidR="00F9198C" w:rsidRPr="00E87986" w:rsidRDefault="00F9198C" w:rsidP="00915F60">
      <w:pPr>
        <w:rPr>
          <w:rFonts w:ascii="Arial" w:hAnsi="Arial" w:cs="Arial"/>
        </w:rPr>
      </w:pPr>
      <w:r w:rsidRPr="00E87986">
        <w:rPr>
          <w:rFonts w:ascii="Arial" w:hAnsi="Arial" w:cs="Arial"/>
        </w:rPr>
        <w:t>– tworzymy tytuły akapitów w taki sposób, aby każdy tytuł oddawał treść akapitu</w:t>
      </w:r>
    </w:p>
    <w:p w14:paraId="5D584ADB" w14:textId="77777777" w:rsidR="00F9198C" w:rsidRPr="00E87986" w:rsidRDefault="00F9198C" w:rsidP="00F9198C">
      <w:pPr>
        <w:rPr>
          <w:rFonts w:ascii="Arial" w:hAnsi="Arial" w:cs="Arial"/>
        </w:rPr>
      </w:pPr>
      <w:r w:rsidRPr="00E87986">
        <w:rPr>
          <w:rFonts w:ascii="Arial" w:hAnsi="Arial" w:cs="Arial"/>
        </w:rPr>
        <w:t>– formułujemy pytania, na które odpowiadają kolejne akapity</w:t>
      </w:r>
    </w:p>
    <w:p w14:paraId="651550B7" w14:textId="77777777" w:rsidR="00F9198C" w:rsidRPr="00E87986" w:rsidRDefault="00F9198C" w:rsidP="00F9198C">
      <w:pPr>
        <w:rPr>
          <w:rFonts w:ascii="Arial" w:hAnsi="Arial" w:cs="Arial"/>
        </w:rPr>
      </w:pPr>
      <w:r w:rsidRPr="00E87986">
        <w:rPr>
          <w:rFonts w:ascii="Arial" w:hAnsi="Arial" w:cs="Arial"/>
        </w:rPr>
        <w:t>– proponujemy słowo-klucz, które odzwierciedla treść każdego kolejnego akapitu</w:t>
      </w:r>
    </w:p>
    <w:p w14:paraId="3E7CC75B" w14:textId="7A39A867" w:rsidR="00F9198C" w:rsidRPr="00E87986" w:rsidRDefault="00E87986" w:rsidP="00F9198C">
      <w:pPr>
        <w:rPr>
          <w:rFonts w:ascii="Arial" w:hAnsi="Arial" w:cs="Arial"/>
        </w:rPr>
      </w:pPr>
      <w:r>
        <w:rPr>
          <w:rFonts w:ascii="Arial" w:hAnsi="Arial" w:cs="Arial"/>
        </w:rPr>
        <w:t>Wybierz narzędzia do wykonania polecenia.</w:t>
      </w:r>
    </w:p>
    <w:p w14:paraId="44E37D2C" w14:textId="77777777" w:rsidR="0065776E" w:rsidRDefault="0065776E" w:rsidP="00F9198C">
      <w:pPr>
        <w:spacing w:after="0"/>
        <w:jc w:val="both"/>
        <w:rPr>
          <w:rFonts w:ascii="Arial" w:hAnsi="Arial" w:cs="Arial"/>
          <w:b/>
          <w:bCs/>
        </w:rPr>
      </w:pPr>
    </w:p>
    <w:p w14:paraId="1FBDAFC7" w14:textId="77777777" w:rsidR="0065776E" w:rsidRDefault="0065776E" w:rsidP="00F9198C">
      <w:pPr>
        <w:spacing w:after="0"/>
        <w:jc w:val="both"/>
        <w:rPr>
          <w:rFonts w:ascii="Arial" w:hAnsi="Arial" w:cs="Arial"/>
          <w:b/>
          <w:bCs/>
        </w:rPr>
      </w:pPr>
    </w:p>
    <w:p w14:paraId="5167C4A2" w14:textId="77777777" w:rsidR="0065776E" w:rsidRDefault="0065776E" w:rsidP="00F9198C">
      <w:pPr>
        <w:spacing w:after="0"/>
        <w:jc w:val="both"/>
        <w:rPr>
          <w:rFonts w:ascii="Arial" w:hAnsi="Arial" w:cs="Arial"/>
          <w:b/>
          <w:bCs/>
        </w:rPr>
      </w:pPr>
    </w:p>
    <w:p w14:paraId="42C549FE" w14:textId="4B0D1EEA" w:rsidR="00F9198C" w:rsidRPr="00E87986" w:rsidRDefault="00F9198C" w:rsidP="00F9198C">
      <w:pPr>
        <w:spacing w:after="0"/>
        <w:jc w:val="both"/>
        <w:rPr>
          <w:rFonts w:ascii="Arial" w:hAnsi="Arial" w:cs="Arial"/>
          <w:b/>
          <w:bCs/>
        </w:rPr>
      </w:pPr>
      <w:r w:rsidRPr="00E87986">
        <w:rPr>
          <w:rFonts w:ascii="Arial" w:hAnsi="Arial" w:cs="Arial"/>
          <w:b/>
          <w:bCs/>
        </w:rPr>
        <w:t>Ćwiczenie 3.</w:t>
      </w:r>
    </w:p>
    <w:p w14:paraId="25B47A21" w14:textId="77777777" w:rsidR="00F9198C" w:rsidRPr="00E87986" w:rsidRDefault="00F9198C" w:rsidP="00F9198C">
      <w:pPr>
        <w:spacing w:after="0"/>
        <w:jc w:val="both"/>
        <w:rPr>
          <w:rFonts w:ascii="Arial" w:hAnsi="Arial" w:cs="Arial"/>
          <w:b/>
          <w:bCs/>
        </w:rPr>
      </w:pPr>
    </w:p>
    <w:p w14:paraId="70D9996C" w14:textId="4D1ED5F0" w:rsidR="00F9198C" w:rsidRPr="00E87986" w:rsidRDefault="00F9198C" w:rsidP="00F9198C">
      <w:pPr>
        <w:spacing w:after="0"/>
        <w:jc w:val="both"/>
        <w:rPr>
          <w:rFonts w:ascii="Arial" w:hAnsi="Arial" w:cs="Arial"/>
        </w:rPr>
      </w:pPr>
      <w:r w:rsidRPr="00E87986">
        <w:rPr>
          <w:rFonts w:ascii="Arial" w:hAnsi="Arial" w:cs="Arial"/>
        </w:rPr>
        <w:t>Ćwiczenia w budowaniu akapitów analitycznych.</w:t>
      </w:r>
    </w:p>
    <w:p w14:paraId="47352741" w14:textId="77777777" w:rsidR="00E87986" w:rsidRPr="00E87986" w:rsidRDefault="00F9198C" w:rsidP="00F9198C">
      <w:pPr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E87986">
        <w:rPr>
          <w:rFonts w:ascii="Arial" w:hAnsi="Arial" w:cs="Arial"/>
        </w:rPr>
        <w:t>Formułujemy dowolną tezę</w:t>
      </w:r>
      <w:r w:rsidR="00E87986" w:rsidRPr="00E87986">
        <w:rPr>
          <w:rFonts w:ascii="Arial" w:hAnsi="Arial" w:cs="Arial"/>
        </w:rPr>
        <w:t xml:space="preserve"> do tematu: </w:t>
      </w:r>
    </w:p>
    <w:p w14:paraId="0C57CCE9" w14:textId="77777777" w:rsidR="00E87986" w:rsidRPr="00E87986" w:rsidRDefault="00E87986" w:rsidP="00E87986">
      <w:pPr>
        <w:spacing w:after="0"/>
        <w:ind w:left="720"/>
        <w:jc w:val="both"/>
        <w:rPr>
          <w:rFonts w:ascii="Arial" w:hAnsi="Arial" w:cs="Arial"/>
        </w:rPr>
      </w:pPr>
    </w:p>
    <w:p w14:paraId="02749EFD" w14:textId="031B72F1" w:rsidR="00E87986" w:rsidRPr="00E87986" w:rsidRDefault="00E87986" w:rsidP="00E87986">
      <w:pPr>
        <w:spacing w:after="0" w:line="240" w:lineRule="auto"/>
        <w:ind w:left="1064"/>
        <w:contextualSpacing/>
        <w:jc w:val="both"/>
        <w:rPr>
          <w:rFonts w:ascii="Arial" w:hAnsi="Arial" w:cs="Arial"/>
          <w:b/>
        </w:rPr>
      </w:pPr>
      <w:r w:rsidRPr="00E87986">
        <w:rPr>
          <w:rFonts w:ascii="Arial" w:hAnsi="Arial" w:cs="Arial"/>
          <w:b/>
        </w:rPr>
        <w:t xml:space="preserve">Czym może być dla człowieka prawda? Rozważ problem i uzasadnij swoje zdanie, odwołując się do fragmentu powieści ……………………………oraz do wybranych tekstów kultury. Twoja praca powinna zawierać co najmniej 250 słów. </w:t>
      </w:r>
    </w:p>
    <w:p w14:paraId="66DFBD17" w14:textId="4F153854" w:rsidR="00F9198C" w:rsidRPr="00E87986" w:rsidRDefault="00F9198C" w:rsidP="00E87986">
      <w:pPr>
        <w:spacing w:after="0"/>
        <w:jc w:val="both"/>
        <w:rPr>
          <w:rFonts w:ascii="Arial" w:hAnsi="Arial" w:cs="Arial"/>
        </w:rPr>
      </w:pPr>
    </w:p>
    <w:p w14:paraId="30661B1C" w14:textId="75F82BB3" w:rsidR="00F9198C" w:rsidRPr="00E87986" w:rsidRDefault="00E87986" w:rsidP="00F9198C">
      <w:pPr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E87986">
        <w:rPr>
          <w:rFonts w:ascii="Arial" w:hAnsi="Arial" w:cs="Arial"/>
        </w:rPr>
        <w:t>R</w:t>
      </w:r>
      <w:r w:rsidR="00F9198C" w:rsidRPr="00E87986">
        <w:rPr>
          <w:rFonts w:ascii="Arial" w:hAnsi="Arial" w:cs="Arial"/>
        </w:rPr>
        <w:t>edag</w:t>
      </w:r>
      <w:r w:rsidRPr="00E87986">
        <w:rPr>
          <w:rFonts w:ascii="Arial" w:hAnsi="Arial" w:cs="Arial"/>
        </w:rPr>
        <w:t>ujemy</w:t>
      </w:r>
      <w:r w:rsidR="00F9198C" w:rsidRPr="00E87986">
        <w:rPr>
          <w:rFonts w:ascii="Arial" w:hAnsi="Arial" w:cs="Arial"/>
        </w:rPr>
        <w:t xml:space="preserve"> akapit analityczn</w:t>
      </w:r>
      <w:r w:rsidRPr="00E87986">
        <w:rPr>
          <w:rFonts w:ascii="Arial" w:hAnsi="Arial" w:cs="Arial"/>
        </w:rPr>
        <w:t>y</w:t>
      </w:r>
      <w:r w:rsidR="00F9198C" w:rsidRPr="00E87986">
        <w:rPr>
          <w:rFonts w:ascii="Arial" w:hAnsi="Arial" w:cs="Arial"/>
        </w:rPr>
        <w:t>, w którym formuł</w:t>
      </w:r>
      <w:r w:rsidRPr="00E87986">
        <w:rPr>
          <w:rFonts w:ascii="Arial" w:hAnsi="Arial" w:cs="Arial"/>
        </w:rPr>
        <w:t>ujemy</w:t>
      </w:r>
      <w:r w:rsidR="00F9198C" w:rsidRPr="00E87986">
        <w:rPr>
          <w:rFonts w:ascii="Arial" w:hAnsi="Arial" w:cs="Arial"/>
        </w:rPr>
        <w:t xml:space="preserve"> argument, ilustr</w:t>
      </w:r>
      <w:r w:rsidRPr="00E87986">
        <w:rPr>
          <w:rFonts w:ascii="Arial" w:hAnsi="Arial" w:cs="Arial"/>
        </w:rPr>
        <w:t>ujemy</w:t>
      </w:r>
      <w:r w:rsidR="00F9198C" w:rsidRPr="00E87986">
        <w:rPr>
          <w:rFonts w:ascii="Arial" w:hAnsi="Arial" w:cs="Arial"/>
        </w:rPr>
        <w:t xml:space="preserve"> go przykładem i w zakończeniu akapitu sformułować wniosek cząstkowy powiązany z tezą.</w:t>
      </w:r>
    </w:p>
    <w:p w14:paraId="582ACF65" w14:textId="46CAEB04" w:rsidR="00F9198C" w:rsidRPr="00E87986" w:rsidRDefault="00E87986" w:rsidP="00F9198C">
      <w:pPr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E87986">
        <w:rPr>
          <w:rFonts w:ascii="Arial" w:hAnsi="Arial" w:cs="Arial"/>
        </w:rPr>
        <w:t>A</w:t>
      </w:r>
      <w:r w:rsidR="00F9198C" w:rsidRPr="00E87986">
        <w:rPr>
          <w:rFonts w:ascii="Arial" w:hAnsi="Arial" w:cs="Arial"/>
        </w:rPr>
        <w:t xml:space="preserve">kapit analityczny </w:t>
      </w:r>
      <w:r w:rsidRPr="00E87986">
        <w:rPr>
          <w:rFonts w:ascii="Arial" w:hAnsi="Arial" w:cs="Arial"/>
        </w:rPr>
        <w:t xml:space="preserve">redagujemy </w:t>
      </w:r>
      <w:r w:rsidR="00F9198C" w:rsidRPr="00E87986">
        <w:rPr>
          <w:rFonts w:ascii="Arial" w:hAnsi="Arial" w:cs="Arial"/>
        </w:rPr>
        <w:t>wg. podanego schematu:</w:t>
      </w:r>
    </w:p>
    <w:p w14:paraId="7D6347CE" w14:textId="77777777" w:rsidR="00F9198C" w:rsidRPr="00E87986" w:rsidRDefault="00F9198C" w:rsidP="00F9198C">
      <w:pPr>
        <w:spacing w:after="0"/>
        <w:jc w:val="both"/>
        <w:rPr>
          <w:rFonts w:ascii="Arial" w:hAnsi="Arial" w:cs="Arial"/>
        </w:rPr>
      </w:pPr>
      <w:r w:rsidRPr="00E87986">
        <w:rPr>
          <w:rFonts w:ascii="Arial" w:hAnsi="Arial" w:cs="Arial"/>
        </w:rPr>
        <w:t>a) jedno / dwa zdania nawiązujące do tezy,</w:t>
      </w:r>
    </w:p>
    <w:p w14:paraId="64C69C2D" w14:textId="77777777" w:rsidR="00F9198C" w:rsidRPr="00E87986" w:rsidRDefault="00F9198C" w:rsidP="00F9198C">
      <w:pPr>
        <w:spacing w:after="0"/>
        <w:jc w:val="both"/>
        <w:rPr>
          <w:rFonts w:ascii="Arial" w:hAnsi="Arial" w:cs="Arial"/>
        </w:rPr>
      </w:pPr>
      <w:r w:rsidRPr="00E87986">
        <w:rPr>
          <w:rFonts w:ascii="Arial" w:hAnsi="Arial" w:cs="Arial"/>
        </w:rPr>
        <w:t>b) główna myśl akapitu (wypowiedzenie tematowe wokół którego budujemy argumentację),</w:t>
      </w:r>
    </w:p>
    <w:p w14:paraId="32624B62" w14:textId="77777777" w:rsidR="00F9198C" w:rsidRPr="00E87986" w:rsidRDefault="00F9198C" w:rsidP="00F9198C">
      <w:pPr>
        <w:spacing w:after="0"/>
        <w:jc w:val="both"/>
        <w:rPr>
          <w:rFonts w:ascii="Arial" w:hAnsi="Arial" w:cs="Arial"/>
        </w:rPr>
      </w:pPr>
      <w:r w:rsidRPr="00E87986">
        <w:rPr>
          <w:rFonts w:ascii="Arial" w:hAnsi="Arial" w:cs="Arial"/>
        </w:rPr>
        <w:t>c) argument uzasadniający główną myśl zilustrowany przykładem z wybranego tekstu kultury,</w:t>
      </w:r>
    </w:p>
    <w:p w14:paraId="7FF2AAB1" w14:textId="77777777" w:rsidR="00F9198C" w:rsidRPr="00E87986" w:rsidRDefault="00F9198C" w:rsidP="00F9198C">
      <w:pPr>
        <w:spacing w:after="0"/>
        <w:jc w:val="both"/>
        <w:rPr>
          <w:rFonts w:ascii="Arial" w:hAnsi="Arial" w:cs="Arial"/>
        </w:rPr>
      </w:pPr>
      <w:r w:rsidRPr="00E87986">
        <w:rPr>
          <w:rFonts w:ascii="Arial" w:hAnsi="Arial" w:cs="Arial"/>
        </w:rPr>
        <w:t>d) wniosek cząstkowy zamykający akapit i powiązany z tezą.</w:t>
      </w:r>
    </w:p>
    <w:p w14:paraId="4EE2923E" w14:textId="77777777" w:rsidR="00915F60" w:rsidRPr="00E87986" w:rsidRDefault="00915F60" w:rsidP="00915F60">
      <w:pPr>
        <w:rPr>
          <w:rFonts w:ascii="Arial" w:hAnsi="Arial" w:cs="Arial"/>
        </w:rPr>
      </w:pPr>
      <w:r w:rsidRPr="00E87986">
        <w:rPr>
          <w:rFonts w:ascii="Arial" w:hAnsi="Arial" w:cs="Arial"/>
        </w:rPr>
        <w:t>d) sesja pytań i odpowiedzi</w:t>
      </w:r>
    </w:p>
    <w:p w14:paraId="51A4168C" w14:textId="14EF5B96" w:rsidR="006C51B9" w:rsidRDefault="006C51B9">
      <w:pPr>
        <w:rPr>
          <w:rFonts w:ascii="Arial" w:hAnsi="Arial" w:cs="Arial"/>
        </w:rPr>
      </w:pPr>
    </w:p>
    <w:p w14:paraId="3D995013" w14:textId="3DA1C6CA" w:rsidR="0065776E" w:rsidRDefault="0065776E">
      <w:pPr>
        <w:rPr>
          <w:rFonts w:ascii="Arial" w:hAnsi="Arial" w:cs="Arial"/>
        </w:rPr>
      </w:pPr>
    </w:p>
    <w:p w14:paraId="0253FDB7" w14:textId="6B391026" w:rsidR="0065776E" w:rsidRDefault="0065776E">
      <w:pPr>
        <w:rPr>
          <w:rFonts w:ascii="Arial" w:hAnsi="Arial" w:cs="Arial"/>
        </w:rPr>
      </w:pPr>
    </w:p>
    <w:p w14:paraId="072D6444" w14:textId="736C42D1" w:rsidR="0065776E" w:rsidRDefault="0065776E">
      <w:pPr>
        <w:rPr>
          <w:rFonts w:ascii="Arial" w:hAnsi="Arial" w:cs="Arial"/>
        </w:rPr>
      </w:pPr>
    </w:p>
    <w:p w14:paraId="1B4C3C05" w14:textId="56A75B77" w:rsidR="0065776E" w:rsidRDefault="0065776E">
      <w:pPr>
        <w:rPr>
          <w:rFonts w:ascii="Arial" w:hAnsi="Arial" w:cs="Arial"/>
        </w:rPr>
      </w:pPr>
    </w:p>
    <w:p w14:paraId="6D6CC14A" w14:textId="004024A7" w:rsidR="0065776E" w:rsidRDefault="0065776E">
      <w:pPr>
        <w:rPr>
          <w:rFonts w:ascii="Arial" w:hAnsi="Arial" w:cs="Arial"/>
        </w:rPr>
      </w:pPr>
    </w:p>
    <w:p w14:paraId="37CADC62" w14:textId="7C755A8A" w:rsidR="0065776E" w:rsidRDefault="0065776E">
      <w:pPr>
        <w:rPr>
          <w:rFonts w:ascii="Arial" w:hAnsi="Arial" w:cs="Arial"/>
        </w:rPr>
      </w:pPr>
    </w:p>
    <w:p w14:paraId="3D1F5E8A" w14:textId="777A9817" w:rsidR="0065776E" w:rsidRDefault="0065776E">
      <w:pPr>
        <w:rPr>
          <w:rFonts w:ascii="Arial" w:hAnsi="Arial" w:cs="Arial"/>
        </w:rPr>
      </w:pPr>
    </w:p>
    <w:p w14:paraId="3529A0E5" w14:textId="190E3275" w:rsidR="0065776E" w:rsidRDefault="0065776E">
      <w:pPr>
        <w:rPr>
          <w:rFonts w:ascii="Arial" w:hAnsi="Arial" w:cs="Arial"/>
        </w:rPr>
      </w:pPr>
    </w:p>
    <w:p w14:paraId="50B26DFF" w14:textId="6832B204" w:rsidR="0065776E" w:rsidRDefault="0065776E">
      <w:pPr>
        <w:rPr>
          <w:rFonts w:ascii="Arial" w:hAnsi="Arial" w:cs="Arial"/>
        </w:rPr>
      </w:pPr>
    </w:p>
    <w:p w14:paraId="7BE4303F" w14:textId="7C1BD732" w:rsidR="0065776E" w:rsidRDefault="0065776E">
      <w:pPr>
        <w:rPr>
          <w:rFonts w:ascii="Arial" w:hAnsi="Arial" w:cs="Arial"/>
        </w:rPr>
      </w:pPr>
    </w:p>
    <w:p w14:paraId="531B922C" w14:textId="63C3894F" w:rsidR="0065776E" w:rsidRDefault="0065776E">
      <w:pPr>
        <w:rPr>
          <w:rFonts w:ascii="Arial" w:hAnsi="Arial" w:cs="Arial"/>
        </w:rPr>
      </w:pPr>
    </w:p>
    <w:p w14:paraId="5F77880B" w14:textId="07AB00DD" w:rsidR="0065776E" w:rsidRDefault="0065776E">
      <w:pPr>
        <w:rPr>
          <w:rFonts w:ascii="Arial" w:hAnsi="Arial" w:cs="Arial"/>
        </w:rPr>
      </w:pPr>
    </w:p>
    <w:p w14:paraId="464CE338" w14:textId="0EB5B962" w:rsidR="0065776E" w:rsidRDefault="0065776E">
      <w:pPr>
        <w:rPr>
          <w:rFonts w:ascii="Arial" w:hAnsi="Arial" w:cs="Arial"/>
        </w:rPr>
      </w:pPr>
    </w:p>
    <w:p w14:paraId="6C959680" w14:textId="41BBABA7" w:rsidR="0065776E" w:rsidRDefault="0065776E">
      <w:pPr>
        <w:rPr>
          <w:rFonts w:ascii="Arial" w:hAnsi="Arial" w:cs="Arial"/>
        </w:rPr>
      </w:pPr>
    </w:p>
    <w:p w14:paraId="57B508F2" w14:textId="57251F9A" w:rsidR="0065776E" w:rsidRDefault="0065776E">
      <w:pPr>
        <w:rPr>
          <w:rFonts w:ascii="Arial" w:hAnsi="Arial" w:cs="Arial"/>
        </w:rPr>
      </w:pPr>
    </w:p>
    <w:p w14:paraId="32503653" w14:textId="77777777" w:rsidR="0065776E" w:rsidRPr="00E87986" w:rsidRDefault="0065776E">
      <w:pPr>
        <w:rPr>
          <w:rFonts w:ascii="Arial" w:hAnsi="Arial" w:cs="Arial"/>
        </w:rPr>
      </w:pPr>
    </w:p>
    <w:sectPr w:rsidR="0065776E" w:rsidRPr="00E8798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7B39A" w14:textId="77777777" w:rsidR="00E87986" w:rsidRDefault="00E87986" w:rsidP="00915F60">
      <w:pPr>
        <w:spacing w:after="0" w:line="240" w:lineRule="auto"/>
      </w:pPr>
      <w:r>
        <w:separator/>
      </w:r>
    </w:p>
  </w:endnote>
  <w:endnote w:type="continuationSeparator" w:id="0">
    <w:p w14:paraId="6B386E4A" w14:textId="77777777" w:rsidR="00E87986" w:rsidRDefault="00E87986" w:rsidP="00915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6361B8" w14:textId="77777777" w:rsidR="00E87986" w:rsidRDefault="00E87986" w:rsidP="00915F60">
      <w:pPr>
        <w:spacing w:after="0" w:line="240" w:lineRule="auto"/>
      </w:pPr>
      <w:r>
        <w:separator/>
      </w:r>
    </w:p>
  </w:footnote>
  <w:footnote w:type="continuationSeparator" w:id="0">
    <w:p w14:paraId="46DD2529" w14:textId="77777777" w:rsidR="00E87986" w:rsidRDefault="00E87986" w:rsidP="00915F60">
      <w:pPr>
        <w:spacing w:after="0" w:line="240" w:lineRule="auto"/>
      </w:pPr>
      <w:r>
        <w:continuationSeparator/>
      </w:r>
    </w:p>
  </w:footnote>
  <w:footnote w:id="1">
    <w:p w14:paraId="38FA05F6" w14:textId="77777777" w:rsidR="00E87986" w:rsidRPr="00E87986" w:rsidRDefault="00E87986" w:rsidP="00915F60">
      <w:pPr>
        <w:pStyle w:val="Tekstprzypisudolnego"/>
        <w:jc w:val="both"/>
        <w:rPr>
          <w:rFonts w:ascii="Arial" w:eastAsiaTheme="minorHAnsi" w:hAnsi="Arial" w:cs="Arial"/>
          <w:sz w:val="18"/>
          <w:szCs w:val="18"/>
        </w:rPr>
      </w:pPr>
      <w:r w:rsidRPr="00E8798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87986">
        <w:rPr>
          <w:rFonts w:ascii="Arial" w:hAnsi="Arial" w:cs="Arial"/>
          <w:sz w:val="18"/>
          <w:szCs w:val="18"/>
        </w:rPr>
        <w:t xml:space="preserve"> Stratyfikacja – pojęcie socjologiczne, które oznacza, że każde społeczeństwo ma pewien system rang: pewne warstwy stoją wyżej, a inne sytuują się niżej.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66E98" w14:textId="53276077" w:rsidR="0065776E" w:rsidRDefault="0065776E">
    <w:pPr>
      <w:pStyle w:val="Nagwek"/>
    </w:pPr>
    <w:r>
      <w:rPr>
        <w:noProof/>
      </w:rPr>
      <w:drawing>
        <wp:inline distT="0" distB="0" distL="0" distR="0" wp14:anchorId="68C74985" wp14:editId="5C4F0FB8">
          <wp:extent cx="2484120" cy="394989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688" cy="42242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814EB5" w14:textId="77777777" w:rsidR="0065776E" w:rsidRDefault="006577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A1B9F"/>
    <w:multiLevelType w:val="hybridMultilevel"/>
    <w:tmpl w:val="D1207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A3DD0"/>
    <w:multiLevelType w:val="hybridMultilevel"/>
    <w:tmpl w:val="300A54BE"/>
    <w:lvl w:ilvl="0" w:tplc="91DAC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5E93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90A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38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B6C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6813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568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9AC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B85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4022913"/>
    <w:multiLevelType w:val="hybridMultilevel"/>
    <w:tmpl w:val="E7729880"/>
    <w:lvl w:ilvl="0" w:tplc="D9066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646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00C0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0668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6CF1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9410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061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60AC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C419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60"/>
    <w:rsid w:val="0065776E"/>
    <w:rsid w:val="006C51B9"/>
    <w:rsid w:val="00915F60"/>
    <w:rsid w:val="00E87986"/>
    <w:rsid w:val="00F9198C"/>
    <w:rsid w:val="00FC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58E50"/>
  <w15:chartTrackingRefBased/>
  <w15:docId w15:val="{F320DE9F-02BF-4479-A7B3-BAE4CE4E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F60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5F6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915F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15F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15F6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15F60"/>
    <w:pPr>
      <w:suppressAutoHyphens/>
      <w:autoSpaceDN w:val="0"/>
      <w:spacing w:before="100" w:after="100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57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776E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7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776E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1010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</dc:creator>
  <cp:keywords/>
  <dc:description/>
  <cp:lastModifiedBy>MR</cp:lastModifiedBy>
  <cp:revision>2</cp:revision>
  <dcterms:created xsi:type="dcterms:W3CDTF">2020-12-11T19:54:00Z</dcterms:created>
  <dcterms:modified xsi:type="dcterms:W3CDTF">2020-12-12T10:07:00Z</dcterms:modified>
</cp:coreProperties>
</file>